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color w:val="ff0000"/>
        </w:rPr>
      </w:pPr>
      <w:r w:rsidDel="00000000" w:rsidR="00000000" w:rsidRPr="00000000">
        <w:rPr>
          <w:b w:val="1"/>
          <w:color w:val="ff0000"/>
          <w:rtl w:val="0"/>
        </w:rPr>
        <w:t xml:space="preserve">2025/03/12</w:t>
      </w:r>
    </w:p>
    <w:p w:rsidR="00000000" w:rsidDel="00000000" w:rsidP="00000000" w:rsidRDefault="00000000" w:rsidRPr="00000000" w14:paraId="00000002">
      <w:pPr>
        <w:rPr>
          <w:b w:val="1"/>
          <w:color w:val="ff0000"/>
        </w:rPr>
      </w:pPr>
      <w:sdt>
        <w:sdtPr>
          <w:tag w:val="goog_rdk_0"/>
        </w:sdtPr>
        <w:sdtContent>
          <w:r w:rsidDel="00000000" w:rsidR="00000000" w:rsidRPr="00000000">
            <w:rPr>
              <w:rFonts w:ascii="Arial Unicode MS" w:cs="Arial Unicode MS" w:eastAsia="Arial Unicode MS" w:hAnsi="Arial Unicode MS"/>
              <w:b w:val="1"/>
              <w:color w:val="ff0000"/>
              <w:rtl w:val="0"/>
            </w:rPr>
            <w:t xml:space="preserve">日本株がアンダーパフォームしている。</w:t>
          </w:r>
        </w:sdtContent>
      </w:sdt>
      <w:r w:rsidDel="00000000" w:rsidR="00000000" w:rsidRPr="00000000">
        <w:rPr>
          <w:rtl w:val="0"/>
        </w:rPr>
      </w:r>
    </w:p>
    <w:p w:rsidR="00000000" w:rsidDel="00000000" w:rsidP="00000000" w:rsidRDefault="00000000" w:rsidRPr="00000000" w14:paraId="00000003">
      <w:pPr>
        <w:rPr>
          <w:b w:val="1"/>
          <w:color w:val="ff0000"/>
        </w:rPr>
      </w:pPr>
      <w:sdt>
        <w:sdtPr>
          <w:tag w:val="goog_rdk_1"/>
        </w:sdtPr>
        <w:sdtContent>
          <w:r w:rsidDel="00000000" w:rsidR="00000000" w:rsidRPr="00000000">
            <w:rPr>
              <w:rFonts w:ascii="Arial Unicode MS" w:cs="Arial Unicode MS" w:eastAsia="Arial Unicode MS" w:hAnsi="Arial Unicode MS"/>
              <w:b w:val="1"/>
              <w:color w:val="ff0000"/>
              <w:rtl w:val="0"/>
            </w:rPr>
            <w:t xml:space="preserve">ー米株との正の相関は高いが相対的に弱い日本株が短期的には買い時か。</w:t>
          </w:r>
        </w:sdtContent>
      </w:sdt>
      <w:r w:rsidDel="00000000" w:rsidR="00000000" w:rsidRPr="00000000">
        <w:rPr>
          <w:rtl w:val="0"/>
        </w:rPr>
      </w:r>
    </w:p>
    <w:p w:rsidR="00000000" w:rsidDel="00000000" w:rsidP="00000000" w:rsidRDefault="00000000" w:rsidRPr="00000000" w14:paraId="00000004">
      <w:pPr>
        <w:rPr>
          <w:sz w:val="20"/>
          <w:szCs w:val="20"/>
        </w:rPr>
      </w:pPr>
      <w:r w:rsidDel="00000000" w:rsidR="00000000" w:rsidRPr="00000000">
        <w:rPr>
          <w:rtl w:val="0"/>
        </w:rPr>
      </w:r>
    </w:p>
    <w:p w:rsidR="00000000" w:rsidDel="00000000" w:rsidP="00000000" w:rsidRDefault="00000000" w:rsidRPr="00000000" w14:paraId="00000005">
      <w:pPr>
        <w:rPr>
          <w:sz w:val="20"/>
          <w:szCs w:val="20"/>
        </w:rPr>
      </w:pPr>
      <w:sdt>
        <w:sdtPr>
          <w:tag w:val="goog_rdk_2"/>
        </w:sdtPr>
        <w:sdtContent>
          <w:r w:rsidDel="00000000" w:rsidR="00000000" w:rsidRPr="00000000">
            <w:rPr>
              <w:rFonts w:ascii="Arial Unicode MS" w:cs="Arial Unicode MS" w:eastAsia="Arial Unicode MS" w:hAnsi="Arial Unicode MS"/>
              <w:sz w:val="20"/>
              <w:szCs w:val="20"/>
              <w:rtl w:val="0"/>
            </w:rPr>
            <w:t xml:space="preserve">米株の影響を大きく受ける日本株であるが米株よりアンダーパフォームしており買いの時期と考えられる。</w:t>
          </w:r>
        </w:sdtContent>
      </w:sdt>
      <w:r w:rsidDel="00000000" w:rsidR="00000000" w:rsidRPr="00000000">
        <w:rPr>
          <w:rtl w:val="0"/>
        </w:rPr>
      </w:r>
    </w:p>
    <w:p w:rsidR="00000000" w:rsidDel="00000000" w:rsidP="00000000" w:rsidRDefault="00000000" w:rsidRPr="00000000" w14:paraId="00000006">
      <w:pPr>
        <w:rPr>
          <w:sz w:val="20"/>
          <w:szCs w:val="20"/>
        </w:rPr>
      </w:pPr>
      <w:r w:rsidDel="00000000" w:rsidR="00000000" w:rsidRPr="00000000">
        <w:rPr>
          <w:rtl w:val="0"/>
        </w:rPr>
      </w:r>
    </w:p>
    <w:p w:rsidR="00000000" w:rsidDel="00000000" w:rsidP="00000000" w:rsidRDefault="00000000" w:rsidRPr="00000000" w14:paraId="00000007">
      <w:pPr>
        <w:rPr>
          <w:sz w:val="20"/>
          <w:szCs w:val="20"/>
        </w:rPr>
      </w:pPr>
      <w:sdt>
        <w:sdtPr>
          <w:tag w:val="goog_rdk_3"/>
        </w:sdtPr>
        <w:sdtContent>
          <w:r w:rsidDel="00000000" w:rsidR="00000000" w:rsidRPr="00000000">
            <w:rPr>
              <w:rFonts w:ascii="Arial Unicode MS" w:cs="Arial Unicode MS" w:eastAsia="Arial Unicode MS" w:hAnsi="Arial Unicode MS"/>
              <w:sz w:val="20"/>
              <w:szCs w:val="20"/>
              <w:rtl w:val="0"/>
            </w:rPr>
            <w:t xml:space="preserve">まず米経済に綻びが見えつつある。</w:t>
          </w:r>
        </w:sdtContent>
      </w:sdt>
      <w:r w:rsidDel="00000000" w:rsidR="00000000" w:rsidRPr="00000000">
        <w:rPr>
          <w:rtl w:val="0"/>
        </w:rPr>
      </w:r>
    </w:p>
    <w:p w:rsidR="00000000" w:rsidDel="00000000" w:rsidP="00000000" w:rsidRDefault="00000000" w:rsidRPr="00000000" w14:paraId="00000008">
      <w:pPr>
        <w:rPr>
          <w:sz w:val="20"/>
          <w:szCs w:val="20"/>
        </w:rPr>
      </w:pPr>
      <w:sdt>
        <w:sdtPr>
          <w:tag w:val="goog_rdk_4"/>
        </w:sdtPr>
        <w:sdtContent>
          <w:r w:rsidDel="00000000" w:rsidR="00000000" w:rsidRPr="00000000">
            <w:rPr>
              <w:rFonts w:ascii="Arial Unicode MS" w:cs="Arial Unicode MS" w:eastAsia="Arial Unicode MS" w:hAnsi="Arial Unicode MS"/>
              <w:sz w:val="20"/>
              <w:szCs w:val="20"/>
              <w:rtl w:val="0"/>
            </w:rPr>
            <w:t xml:space="preserve">関税はすでに消費者に悪影響を与えている。</w:t>
          </w:r>
        </w:sdtContent>
      </w:sdt>
      <w:r w:rsidDel="00000000" w:rsidR="00000000" w:rsidRPr="00000000">
        <w:rPr>
          <w:rtl w:val="0"/>
        </w:rPr>
      </w:r>
    </w:p>
    <w:p w:rsidR="00000000" w:rsidDel="00000000" w:rsidP="00000000" w:rsidRDefault="00000000" w:rsidRPr="00000000" w14:paraId="00000009">
      <w:pPr>
        <w:rPr>
          <w:sz w:val="20"/>
          <w:szCs w:val="20"/>
        </w:rPr>
      </w:pPr>
      <w:sdt>
        <w:sdtPr>
          <w:tag w:val="goog_rdk_5"/>
        </w:sdtPr>
        <w:sdtContent>
          <w:r w:rsidDel="00000000" w:rsidR="00000000" w:rsidRPr="00000000">
            <w:rPr>
              <w:rFonts w:ascii="Arial Unicode MS" w:cs="Arial Unicode MS" w:eastAsia="Arial Unicode MS" w:hAnsi="Arial Unicode MS"/>
              <w:sz w:val="20"/>
              <w:szCs w:val="20"/>
              <w:rtl w:val="0"/>
            </w:rPr>
            <w:t xml:space="preserve">米消費者のローン延滞率は過去最高水準である。</w:t>
          </w:r>
        </w:sdtContent>
      </w:sdt>
      <w:r w:rsidDel="00000000" w:rsidR="00000000" w:rsidRPr="00000000">
        <w:rPr>
          <w:rtl w:val="0"/>
        </w:rPr>
      </w:r>
    </w:p>
    <w:p w:rsidR="00000000" w:rsidDel="00000000" w:rsidP="00000000" w:rsidRDefault="00000000" w:rsidRPr="00000000" w14:paraId="0000000A">
      <w:pPr>
        <w:rPr>
          <w:sz w:val="20"/>
          <w:szCs w:val="20"/>
        </w:rPr>
      </w:pPr>
      <w:sdt>
        <w:sdtPr>
          <w:tag w:val="goog_rdk_6"/>
        </w:sdtPr>
        <w:sdtContent>
          <w:r w:rsidDel="00000000" w:rsidR="00000000" w:rsidRPr="00000000">
            <w:rPr>
              <w:rFonts w:ascii="Arial Unicode MS" w:cs="Arial Unicode MS" w:eastAsia="Arial Unicode MS" w:hAnsi="Arial Unicode MS"/>
              <w:sz w:val="20"/>
              <w:szCs w:val="20"/>
              <w:rtl w:val="0"/>
            </w:rPr>
            <w:t xml:space="preserve">ミシガン大学消費者信頼感指数においても消費者の2極化が進み低所得者は苦境にある。</w:t>
          </w:r>
        </w:sdtContent>
      </w:sdt>
      <w:r w:rsidDel="00000000" w:rsidR="00000000" w:rsidRPr="00000000">
        <w:rPr>
          <w:rtl w:val="0"/>
        </w:rPr>
      </w:r>
    </w:p>
    <w:p w:rsidR="00000000" w:rsidDel="00000000" w:rsidP="00000000" w:rsidRDefault="00000000" w:rsidRPr="00000000" w14:paraId="0000000B">
      <w:pPr>
        <w:rPr>
          <w:sz w:val="20"/>
          <w:szCs w:val="20"/>
        </w:rPr>
      </w:pPr>
      <w:sdt>
        <w:sdtPr>
          <w:tag w:val="goog_rdk_7"/>
        </w:sdtPr>
        <w:sdtContent>
          <w:r w:rsidDel="00000000" w:rsidR="00000000" w:rsidRPr="00000000">
            <w:rPr>
              <w:rFonts w:ascii="Arial Unicode MS" w:cs="Arial Unicode MS" w:eastAsia="Arial Unicode MS" w:hAnsi="Arial Unicode MS"/>
              <w:sz w:val="20"/>
              <w:szCs w:val="20"/>
              <w:rtl w:val="0"/>
            </w:rPr>
            <w:t xml:space="preserve">2月の雇用統計は一見堅調に見えるが不安材料は散見される。</w:t>
          </w:r>
        </w:sdtContent>
      </w:sdt>
      <w:r w:rsidDel="00000000" w:rsidR="00000000" w:rsidRPr="00000000">
        <w:rPr>
          <w:rtl w:val="0"/>
        </w:rPr>
      </w:r>
    </w:p>
    <w:p w:rsidR="00000000" w:rsidDel="00000000" w:rsidP="00000000" w:rsidRDefault="00000000" w:rsidRPr="00000000" w14:paraId="0000000C">
      <w:pPr>
        <w:rPr>
          <w:sz w:val="20"/>
          <w:szCs w:val="20"/>
        </w:rPr>
      </w:pPr>
      <w:sdt>
        <w:sdtPr>
          <w:tag w:val="goog_rdk_8"/>
        </w:sdtPr>
        <w:sdtContent>
          <w:r w:rsidDel="00000000" w:rsidR="00000000" w:rsidRPr="00000000">
            <w:rPr>
              <w:rFonts w:ascii="Arial Unicode MS" w:cs="Arial Unicode MS" w:eastAsia="Arial Unicode MS" w:hAnsi="Arial Unicode MS"/>
              <w:sz w:val="20"/>
              <w:szCs w:val="20"/>
              <w:rtl w:val="0"/>
            </w:rPr>
            <w:t xml:space="preserve">労働参加率の低下、通常の失業率（U3)と連動するU6失業率の上昇、実質的な平均時給の押し下げである。</w:t>
          </w:r>
        </w:sdtContent>
      </w:sdt>
      <w:r w:rsidDel="00000000" w:rsidR="00000000" w:rsidRPr="00000000">
        <w:rPr>
          <w:rtl w:val="0"/>
        </w:rPr>
      </w:r>
    </w:p>
    <w:p w:rsidR="00000000" w:rsidDel="00000000" w:rsidP="00000000" w:rsidRDefault="00000000" w:rsidRPr="00000000" w14:paraId="0000000D">
      <w:pPr>
        <w:rPr>
          <w:sz w:val="20"/>
          <w:szCs w:val="20"/>
        </w:rPr>
      </w:pPr>
      <w:r w:rsidDel="00000000" w:rsidR="00000000" w:rsidRPr="00000000">
        <w:rPr>
          <w:rtl w:val="0"/>
        </w:rPr>
      </w:r>
    </w:p>
    <w:p w:rsidR="00000000" w:rsidDel="00000000" w:rsidP="00000000" w:rsidRDefault="00000000" w:rsidRPr="00000000" w14:paraId="0000000E">
      <w:pPr>
        <w:rPr>
          <w:sz w:val="20"/>
          <w:szCs w:val="20"/>
        </w:rPr>
      </w:pPr>
      <w:sdt>
        <w:sdtPr>
          <w:tag w:val="goog_rdk_9"/>
        </w:sdtPr>
        <w:sdtContent>
          <w:r w:rsidDel="00000000" w:rsidR="00000000" w:rsidRPr="00000000">
            <w:rPr>
              <w:rFonts w:ascii="Arial Unicode MS" w:cs="Arial Unicode MS" w:eastAsia="Arial Unicode MS" w:hAnsi="Arial Unicode MS"/>
              <w:sz w:val="20"/>
              <w:szCs w:val="20"/>
              <w:rtl w:val="0"/>
            </w:rPr>
            <w:t xml:space="preserve">このような米経済の綻びと年初来のM7の10％を超える騰落率を受けてAI関連の値がさ株のウェイトが大きい日経平均は大きく下げている。</w:t>
          </w:r>
        </w:sdtContent>
      </w:sdt>
      <w:r w:rsidDel="00000000" w:rsidR="00000000" w:rsidRPr="00000000">
        <w:rPr>
          <w:rtl w:val="0"/>
        </w:rPr>
      </w:r>
    </w:p>
    <w:p w:rsidR="00000000" w:rsidDel="00000000" w:rsidP="00000000" w:rsidRDefault="00000000" w:rsidRPr="00000000" w14:paraId="0000000F">
      <w:pPr>
        <w:rPr>
          <w:sz w:val="20"/>
          <w:szCs w:val="20"/>
        </w:rPr>
      </w:pPr>
      <w:sdt>
        <w:sdtPr>
          <w:tag w:val="goog_rdk_10"/>
        </w:sdtPr>
        <w:sdtContent>
          <w:r w:rsidDel="00000000" w:rsidR="00000000" w:rsidRPr="00000000">
            <w:rPr>
              <w:rFonts w:ascii="Arial Unicode MS" w:cs="Arial Unicode MS" w:eastAsia="Arial Unicode MS" w:hAnsi="Arial Unicode MS"/>
              <w:sz w:val="20"/>
              <w:szCs w:val="20"/>
              <w:rtl w:val="0"/>
            </w:rPr>
            <w:t xml:space="preserve">（全体としてのTOPIXの下げは限定的である。）</w:t>
          </w:r>
        </w:sdtContent>
      </w:sdt>
      <w:r w:rsidDel="00000000" w:rsidR="00000000" w:rsidRPr="00000000">
        <w:rPr>
          <w:rtl w:val="0"/>
        </w:rPr>
      </w:r>
    </w:p>
    <w:p w:rsidR="00000000" w:rsidDel="00000000" w:rsidP="00000000" w:rsidRDefault="00000000" w:rsidRPr="00000000" w14:paraId="00000010">
      <w:pPr>
        <w:rPr>
          <w:sz w:val="20"/>
          <w:szCs w:val="20"/>
        </w:rPr>
      </w:pPr>
      <w:sdt>
        <w:sdtPr>
          <w:tag w:val="goog_rdk_11"/>
        </w:sdtPr>
        <w:sdtContent>
          <w:r w:rsidDel="00000000" w:rsidR="00000000" w:rsidRPr="00000000">
            <w:rPr>
              <w:rFonts w:ascii="Arial Unicode MS" w:cs="Arial Unicode MS" w:eastAsia="Arial Unicode MS" w:hAnsi="Arial Unicode MS"/>
              <w:sz w:val="20"/>
              <w:szCs w:val="20"/>
              <w:rtl w:val="0"/>
            </w:rPr>
            <w:t xml:space="preserve">日銀の利上げ観測の長期金利の上昇をもたらし日本株の重しになっている。</w:t>
          </w:r>
        </w:sdtContent>
      </w:sdt>
      <w:r w:rsidDel="00000000" w:rsidR="00000000" w:rsidRPr="00000000">
        <w:rPr>
          <w:rtl w:val="0"/>
        </w:rPr>
      </w:r>
    </w:p>
    <w:p w:rsidR="00000000" w:rsidDel="00000000" w:rsidP="00000000" w:rsidRDefault="00000000" w:rsidRPr="00000000" w14:paraId="00000011">
      <w:pPr>
        <w:rPr>
          <w:sz w:val="20"/>
          <w:szCs w:val="20"/>
        </w:rPr>
      </w:pPr>
      <w:sdt>
        <w:sdtPr>
          <w:tag w:val="goog_rdk_12"/>
        </w:sdtPr>
        <w:sdtContent>
          <w:r w:rsidDel="00000000" w:rsidR="00000000" w:rsidRPr="00000000">
            <w:rPr>
              <w:rFonts w:ascii="Arial Unicode MS" w:cs="Arial Unicode MS" w:eastAsia="Arial Unicode MS" w:hAnsi="Arial Unicode MS"/>
              <w:sz w:val="20"/>
              <w:szCs w:val="20"/>
              <w:rtl w:val="0"/>
            </w:rPr>
            <w:t xml:space="preserve">さらに米景気後退懸念と利上げによる金利差縮小で円高が進み、これも輸出関連株のウェイトが大きい日本株の重しである。</w:t>
          </w:r>
        </w:sdtContent>
      </w:sdt>
      <w:r w:rsidDel="00000000" w:rsidR="00000000" w:rsidRPr="00000000">
        <w:rPr>
          <w:rtl w:val="0"/>
        </w:rPr>
      </w:r>
    </w:p>
    <w:p w:rsidR="00000000" w:rsidDel="00000000" w:rsidP="00000000" w:rsidRDefault="00000000" w:rsidRPr="00000000" w14:paraId="00000012">
      <w:pPr>
        <w:rPr>
          <w:sz w:val="20"/>
          <w:szCs w:val="20"/>
        </w:rPr>
      </w:pPr>
      <w:sdt>
        <w:sdtPr>
          <w:tag w:val="goog_rdk_13"/>
        </w:sdtPr>
        <w:sdtContent>
          <w:r w:rsidDel="00000000" w:rsidR="00000000" w:rsidRPr="00000000">
            <w:rPr>
              <w:rFonts w:ascii="Arial Unicode MS" w:cs="Arial Unicode MS" w:eastAsia="Arial Unicode MS" w:hAnsi="Arial Unicode MS"/>
              <w:sz w:val="20"/>
              <w:szCs w:val="20"/>
              <w:rtl w:val="0"/>
            </w:rPr>
            <w:t xml:space="preserve">CMEの一部門であるIMMの投機筋の円ポジション（持ち高）は1992年10月依頼最大の買い越しとなっている。</w:t>
          </w:r>
        </w:sdtContent>
      </w:sdt>
      <w:r w:rsidDel="00000000" w:rsidR="00000000" w:rsidRPr="00000000">
        <w:rPr>
          <w:rtl w:val="0"/>
        </w:rPr>
      </w:r>
    </w:p>
    <w:p w:rsidR="00000000" w:rsidDel="00000000" w:rsidP="00000000" w:rsidRDefault="00000000" w:rsidRPr="00000000" w14:paraId="00000013">
      <w:pPr>
        <w:rPr>
          <w:sz w:val="20"/>
          <w:szCs w:val="20"/>
        </w:rPr>
      </w:pPr>
      <w:sdt>
        <w:sdtPr>
          <w:tag w:val="goog_rdk_14"/>
        </w:sdtPr>
        <w:sdtContent>
          <w:r w:rsidDel="00000000" w:rsidR="00000000" w:rsidRPr="00000000">
            <w:rPr>
              <w:rFonts w:ascii="Arial Unicode MS" w:cs="Arial Unicode MS" w:eastAsia="Arial Unicode MS" w:hAnsi="Arial Unicode MS"/>
              <w:sz w:val="20"/>
              <w:szCs w:val="20"/>
              <w:rtl w:val="0"/>
            </w:rPr>
            <w:t xml:space="preserve">また中国の不動産不況で輸出ドライブがかかっており、日本企業は競争力で競り負けている状況である。</w:t>
          </w:r>
        </w:sdtContent>
      </w:sdt>
      <w:r w:rsidDel="00000000" w:rsidR="00000000" w:rsidRPr="00000000">
        <w:rPr>
          <w:rtl w:val="0"/>
        </w:rPr>
      </w:r>
    </w:p>
    <w:p w:rsidR="00000000" w:rsidDel="00000000" w:rsidP="00000000" w:rsidRDefault="00000000" w:rsidRPr="00000000" w14:paraId="00000014">
      <w:pPr>
        <w:rPr>
          <w:sz w:val="20"/>
          <w:szCs w:val="20"/>
        </w:rPr>
      </w:pPr>
      <w:sdt>
        <w:sdtPr>
          <w:tag w:val="goog_rdk_15"/>
        </w:sdtPr>
        <w:sdtContent>
          <w:r w:rsidDel="00000000" w:rsidR="00000000" w:rsidRPr="00000000">
            <w:rPr>
              <w:rFonts w:ascii="Arial Unicode MS" w:cs="Arial Unicode MS" w:eastAsia="Arial Unicode MS" w:hAnsi="Arial Unicode MS"/>
              <w:sz w:val="20"/>
              <w:szCs w:val="20"/>
              <w:rtl w:val="0"/>
            </w:rPr>
            <w:t xml:space="preserve">このような状況が海外投資家の日本売りにつながっている。</w:t>
          </w:r>
        </w:sdtContent>
      </w:sdt>
      <w:r w:rsidDel="00000000" w:rsidR="00000000" w:rsidRPr="00000000">
        <w:rPr>
          <w:rtl w:val="0"/>
        </w:rPr>
      </w:r>
    </w:p>
    <w:p w:rsidR="00000000" w:rsidDel="00000000" w:rsidP="00000000" w:rsidRDefault="00000000" w:rsidRPr="00000000" w14:paraId="00000015">
      <w:pPr>
        <w:rPr>
          <w:sz w:val="20"/>
          <w:szCs w:val="20"/>
        </w:rPr>
      </w:pPr>
      <w:r w:rsidDel="00000000" w:rsidR="00000000" w:rsidRPr="00000000">
        <w:rPr>
          <w:rtl w:val="0"/>
        </w:rPr>
      </w:r>
    </w:p>
    <w:p w:rsidR="00000000" w:rsidDel="00000000" w:rsidP="00000000" w:rsidRDefault="00000000" w:rsidRPr="00000000" w14:paraId="00000016">
      <w:pPr>
        <w:rPr>
          <w:sz w:val="20"/>
          <w:szCs w:val="20"/>
        </w:rPr>
      </w:pPr>
      <w:sdt>
        <w:sdtPr>
          <w:tag w:val="goog_rdk_16"/>
        </w:sdtPr>
        <w:sdtContent>
          <w:r w:rsidDel="00000000" w:rsidR="00000000" w:rsidRPr="00000000">
            <w:rPr>
              <w:rFonts w:ascii="Arial Unicode MS" w:cs="Arial Unicode MS" w:eastAsia="Arial Unicode MS" w:hAnsi="Arial Unicode MS"/>
              <w:sz w:val="20"/>
              <w:szCs w:val="20"/>
              <w:rtl w:val="0"/>
            </w:rPr>
            <w:t xml:space="preserve">しかし日本株のバリュエーションは魅力的である。</w:t>
          </w:r>
        </w:sdtContent>
      </w:sdt>
      <w:r w:rsidDel="00000000" w:rsidR="00000000" w:rsidRPr="00000000">
        <w:rPr>
          <w:rtl w:val="0"/>
        </w:rPr>
      </w:r>
    </w:p>
    <w:p w:rsidR="00000000" w:rsidDel="00000000" w:rsidP="00000000" w:rsidRDefault="00000000" w:rsidRPr="00000000" w14:paraId="00000017">
      <w:pPr>
        <w:rPr>
          <w:sz w:val="20"/>
          <w:szCs w:val="20"/>
        </w:rPr>
      </w:pPr>
      <w:sdt>
        <w:sdtPr>
          <w:tag w:val="goog_rdk_17"/>
        </w:sdtPr>
        <w:sdtContent>
          <w:r w:rsidDel="00000000" w:rsidR="00000000" w:rsidRPr="00000000">
            <w:rPr>
              <w:rFonts w:ascii="Arial Unicode MS" w:cs="Arial Unicode MS" w:eastAsia="Arial Unicode MS" w:hAnsi="Arial Unicode MS"/>
              <w:sz w:val="20"/>
              <w:szCs w:val="20"/>
              <w:rtl w:val="0"/>
            </w:rPr>
            <w:t xml:space="preserve">PERは過去10年の水準を下回る13倍であり米株の21倍よりかなり低い。</w:t>
          </w:r>
        </w:sdtContent>
      </w:sdt>
      <w:r w:rsidDel="00000000" w:rsidR="00000000" w:rsidRPr="00000000">
        <w:rPr>
          <w:rtl w:val="0"/>
        </w:rPr>
      </w:r>
    </w:p>
    <w:p w:rsidR="00000000" w:rsidDel="00000000" w:rsidP="00000000" w:rsidRDefault="00000000" w:rsidRPr="00000000" w14:paraId="00000018">
      <w:pPr>
        <w:rPr>
          <w:sz w:val="20"/>
          <w:szCs w:val="20"/>
        </w:rPr>
      </w:pPr>
      <w:sdt>
        <w:sdtPr>
          <w:tag w:val="goog_rdk_18"/>
        </w:sdtPr>
        <w:sdtContent>
          <w:r w:rsidDel="00000000" w:rsidR="00000000" w:rsidRPr="00000000">
            <w:rPr>
              <w:rFonts w:ascii="Arial Unicode MS" w:cs="Arial Unicode MS" w:eastAsia="Arial Unicode MS" w:hAnsi="Arial Unicode MS"/>
              <w:sz w:val="20"/>
              <w:szCs w:val="20"/>
              <w:rtl w:val="0"/>
            </w:rPr>
            <w:t xml:space="preserve">短期的に米株の急落要因は見当たらず、日本株の押し目買いの時期ではないか。</w:t>
          </w:r>
        </w:sdtContent>
      </w:sdt>
      <w:r w:rsidDel="00000000" w:rsidR="00000000" w:rsidRPr="00000000">
        <w:rPr>
          <w:rtl w:val="0"/>
        </w:rPr>
      </w:r>
    </w:p>
    <w:p w:rsidR="00000000" w:rsidDel="00000000" w:rsidP="00000000" w:rsidRDefault="00000000" w:rsidRPr="00000000" w14:paraId="00000019">
      <w:pPr>
        <w:rPr>
          <w:sz w:val="20"/>
          <w:szCs w:val="20"/>
        </w:rPr>
      </w:pPr>
      <w:r w:rsidDel="00000000" w:rsidR="00000000" w:rsidRPr="00000000">
        <w:rPr>
          <w:rtl w:val="0"/>
        </w:rPr>
      </w:r>
    </w:p>
    <w:p w:rsidR="00000000" w:rsidDel="00000000" w:rsidP="00000000" w:rsidRDefault="00000000" w:rsidRPr="00000000" w14:paraId="0000001A">
      <w:pPr>
        <w:rPr>
          <w:sz w:val="20"/>
          <w:szCs w:val="20"/>
        </w:rPr>
      </w:pPr>
      <w:sdt>
        <w:sdtPr>
          <w:tag w:val="goog_rdk_19"/>
        </w:sdtPr>
        <w:sdtContent>
          <w:r w:rsidDel="00000000" w:rsidR="00000000" w:rsidRPr="00000000">
            <w:rPr>
              <w:rFonts w:ascii="Arial Unicode MS" w:cs="Arial Unicode MS" w:eastAsia="Arial Unicode MS" w:hAnsi="Arial Unicode MS"/>
              <w:sz w:val="20"/>
              <w:szCs w:val="20"/>
              <w:rtl w:val="0"/>
            </w:rPr>
            <w:t xml:space="preserve">ただ関税政策や孤立主義を続けるトランプ政権における中長期的なアメリカの経済状況は不透明感があまりにも強い。</w:t>
          </w:r>
        </w:sdtContent>
      </w:sdt>
      <w:r w:rsidDel="00000000" w:rsidR="00000000" w:rsidRPr="00000000">
        <w:rPr>
          <w:rtl w:val="0"/>
        </w:rPr>
      </w:r>
    </w:p>
    <w:p w:rsidR="00000000" w:rsidDel="00000000" w:rsidP="00000000" w:rsidRDefault="00000000" w:rsidRPr="00000000" w14:paraId="0000001B">
      <w:pPr>
        <w:rPr>
          <w:sz w:val="20"/>
          <w:szCs w:val="20"/>
        </w:rPr>
      </w:pPr>
      <w:sdt>
        <w:sdtPr>
          <w:tag w:val="goog_rdk_20"/>
        </w:sdtPr>
        <w:sdtContent>
          <w:r w:rsidDel="00000000" w:rsidR="00000000" w:rsidRPr="00000000">
            <w:rPr>
              <w:rFonts w:ascii="Arial Unicode MS" w:cs="Arial Unicode MS" w:eastAsia="Arial Unicode MS" w:hAnsi="Arial Unicode MS"/>
              <w:sz w:val="20"/>
              <w:szCs w:val="20"/>
              <w:rtl w:val="0"/>
            </w:rPr>
            <w:t xml:space="preserve">米株、日本株と欧州株は正の相関が強いことから他の米国債、強含むスイスフラン、金などの安全資産とディフェンシブ株・香港市場を上手く組み合わせて備えるべきである。</w:t>
          </w:r>
        </w:sdtContent>
      </w:sdt>
      <w:r w:rsidDel="00000000" w:rsidR="00000000" w:rsidRPr="00000000">
        <w:rPr>
          <w:rtl w:val="0"/>
        </w:rPr>
      </w:r>
    </w:p>
    <w:p w:rsidR="00000000" w:rsidDel="00000000" w:rsidP="00000000" w:rsidRDefault="00000000" w:rsidRPr="00000000" w14:paraId="0000001C">
      <w:pPr>
        <w:rPr>
          <w:sz w:val="20"/>
          <w:szCs w:val="20"/>
        </w:rPr>
      </w:pPr>
      <w:r w:rsidDel="00000000" w:rsidR="00000000" w:rsidRPr="00000000">
        <w:rPr>
          <w:rtl w:val="0"/>
        </w:rPr>
      </w:r>
    </w:p>
    <w:p w:rsidR="00000000" w:rsidDel="00000000" w:rsidP="00000000" w:rsidRDefault="00000000" w:rsidRPr="00000000" w14:paraId="0000001D">
      <w:pPr>
        <w:rPr>
          <w:sz w:val="20"/>
          <w:szCs w:val="20"/>
        </w:rPr>
      </w:pPr>
      <w:sdt>
        <w:sdtPr>
          <w:tag w:val="goog_rdk_21"/>
        </w:sdtPr>
        <w:sdtContent>
          <w:r w:rsidDel="00000000" w:rsidR="00000000" w:rsidRPr="00000000">
            <w:rPr>
              <w:rFonts w:ascii="Arial Unicode MS" w:cs="Arial Unicode MS" w:eastAsia="Arial Unicode MS" w:hAnsi="Arial Unicode MS"/>
              <w:sz w:val="20"/>
              <w:szCs w:val="20"/>
              <w:rtl w:val="0"/>
            </w:rPr>
            <w:t xml:space="preserve">今後の相場の懸念材料であるが、フィリピンのドゥルテ前大統領がICCに逮捕されハーグへ送還されたことはウクライナ和平を遠のかせ、ネタニヤフ氏の中東での横暴の長期化が予測され相場の重しになる可能性が高い。</w:t>
          </w:r>
        </w:sdtContent>
      </w:sdt>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j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kKZdpj7Vdni7b/08YO4NywFbTA==">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